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4CC4" w14:textId="77777777" w:rsidR="00C71AC3" w:rsidRPr="00C71AC3" w:rsidRDefault="00C71AC3" w:rsidP="00C71AC3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1D334C"/>
          <w:sz w:val="36"/>
          <w:szCs w:val="36"/>
          <w:lang w:eastAsia="it-IT"/>
        </w:rPr>
      </w:pPr>
      <w:r w:rsidRPr="00C71AC3">
        <w:rPr>
          <w:rFonts w:ascii="Titillium Web" w:eastAsia="Times New Roman" w:hAnsi="Titillium Web" w:cs="Times New Roman"/>
          <w:b/>
          <w:bCs/>
          <w:color w:val="1D334C"/>
          <w:sz w:val="36"/>
          <w:szCs w:val="36"/>
          <w:lang w:eastAsia="it-IT"/>
        </w:rPr>
        <w:t>Iscrizioni Secondaria 2022/23</w:t>
      </w:r>
    </w:p>
    <w:p w14:paraId="763E8328" w14:textId="77777777" w:rsidR="00C71AC3" w:rsidRDefault="00C71AC3" w:rsidP="00C71AC3">
      <w:pPr>
        <w:shd w:val="clear" w:color="auto" w:fill="FFFFFF"/>
        <w:spacing w:after="120" w:line="240" w:lineRule="auto"/>
        <w:jc w:val="both"/>
        <w:outlineLvl w:val="3"/>
        <w:rPr>
          <w:rFonts w:ascii="Titillium Web" w:eastAsia="Times New Roman" w:hAnsi="Titillium Web" w:cs="Times New Roman"/>
          <w:b/>
          <w:bCs/>
          <w:color w:val="FFC222"/>
          <w:sz w:val="24"/>
          <w:szCs w:val="24"/>
          <w:lang w:eastAsia="it-IT"/>
        </w:rPr>
      </w:pPr>
    </w:p>
    <w:p w14:paraId="003F2AC9" w14:textId="2786B79B" w:rsidR="00C71AC3" w:rsidRPr="00C71AC3" w:rsidRDefault="00C71AC3" w:rsidP="00C71AC3">
      <w:pPr>
        <w:shd w:val="clear" w:color="auto" w:fill="FFFFFF"/>
        <w:spacing w:after="120" w:line="240" w:lineRule="auto"/>
        <w:jc w:val="both"/>
        <w:outlineLvl w:val="3"/>
        <w:rPr>
          <w:rFonts w:ascii="Titillium Web" w:eastAsia="Times New Roman" w:hAnsi="Titillium Web" w:cs="Times New Roman"/>
          <w:b/>
          <w:bCs/>
          <w:color w:val="1D334C"/>
          <w:sz w:val="24"/>
          <w:szCs w:val="24"/>
          <w:lang w:eastAsia="it-IT"/>
        </w:rPr>
      </w:pPr>
      <w:r w:rsidRPr="00C71AC3">
        <w:rPr>
          <w:rFonts w:ascii="Titillium Web" w:eastAsia="Times New Roman" w:hAnsi="Titillium Web" w:cs="Times New Roman"/>
          <w:b/>
          <w:bCs/>
          <w:color w:val="FFC222"/>
          <w:sz w:val="24"/>
          <w:szCs w:val="24"/>
          <w:lang w:eastAsia="it-IT"/>
        </w:rPr>
        <w:t>INFORMATIVA GENERALE ISCRIZIONI CLASSI PRIME</w:t>
      </w:r>
    </w:p>
    <w:p w14:paraId="12590B82" w14:textId="77777777" w:rsidR="00C71AC3" w:rsidRPr="00C71AC3" w:rsidRDefault="00C71AC3" w:rsidP="00C71AC3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Si porta a conoscenza degli interessati che per </w:t>
      </w:r>
      <w:proofErr w:type="spellStart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l’a.s.</w:t>
      </w:r>
      <w:proofErr w:type="spellEnd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2022/2023 le iscrizioni sono regolamentate dalla Nota Ministeriale 29452 del 30 novembre 2021.</w:t>
      </w:r>
    </w:p>
    <w:p w14:paraId="7D1B2D53" w14:textId="77777777" w:rsidR="00C71AC3" w:rsidRPr="00C71AC3" w:rsidRDefault="00C71AC3" w:rsidP="00C71AC3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Le domande di iscrizione possono essere presentate dalle ore 8:00 del giorno 4 gennaio 2022 alle ore 20:00 del giorno 28 gennaio 2022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. Sarà necessario avere una </w:t>
      </w: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identità digitale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: si potrà accedere al sistema utilizzando le credenziali </w:t>
      </w:r>
      <w:proofErr w:type="spellStart"/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Spid</w:t>
      </w:r>
      <w:proofErr w:type="spellEnd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(Sistema Pubblico di Identità Digitale), </w:t>
      </w: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Cie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(Carta di identità elettronica) o </w:t>
      </w:r>
      <w:proofErr w:type="spellStart"/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eIdas</w:t>
      </w:r>
      <w:proofErr w:type="spellEnd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 (</w:t>
      </w:r>
      <w:proofErr w:type="spellStart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electronic</w:t>
      </w:r>
      <w:proofErr w:type="spellEnd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</w:t>
      </w:r>
      <w:proofErr w:type="spellStart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Identification</w:t>
      </w:r>
      <w:proofErr w:type="spellEnd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 xml:space="preserve"> Authentication and Signature). I genitori o coloro che esercitano la responsabilità genitoriale potranno individuare la scuola d’interesse attraverso il </w:t>
      </w:r>
      <w:proofErr w:type="gramStart"/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portale ”</w:t>
      </w: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Scuola</w:t>
      </w:r>
      <w:proofErr w:type="gramEnd"/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 xml:space="preserve"> in Chiaro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”, messo a disposizione dal Ministero per dare informazioni dettagliate su ciascun istituto.</w:t>
      </w:r>
    </w:p>
    <w:p w14:paraId="16A6D314" w14:textId="77777777" w:rsidR="00C71AC3" w:rsidRPr="00C71AC3" w:rsidRDefault="00C71AC3" w:rsidP="00C71AC3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Si ricorda l’obbligatorietà degli adempimenti vaccinali pena la decadenza dell’iscrizione</w:t>
      </w:r>
    </w:p>
    <w:p w14:paraId="18FC70F9" w14:textId="77777777" w:rsidR="00C71AC3" w:rsidRPr="00C71AC3" w:rsidRDefault="00C71AC3" w:rsidP="00C71AC3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</w:pP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Relativamente agli </w:t>
      </w: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adempimenti vaccinali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, si richiama l’attenzione dei dirigenti scolastici sull’attuazione delle misure di semplificazione previste dall’articolo 3-bis del decreto-legge 7 giugno 2017, n. 73, convertito con modificazioni dalla legge 31 luglio 2017, n. 119, recante </w:t>
      </w:r>
      <w:r w:rsidRPr="00C71AC3">
        <w:rPr>
          <w:rFonts w:ascii="Titillium Web" w:eastAsia="Times New Roman" w:hAnsi="Titillium Web" w:cs="Times New Roman"/>
          <w:b/>
          <w:bCs/>
          <w:color w:val="1D334C"/>
          <w:sz w:val="27"/>
          <w:szCs w:val="27"/>
          <w:lang w:eastAsia="it-IT"/>
        </w:rPr>
        <w:t>“Disposizioni urgenti in materia di prevenzione vaccinale, di malattie infettive e di controversie relative alla somministrazione di farmaci” </w:t>
      </w:r>
      <w:r w:rsidRPr="00C71AC3">
        <w:rPr>
          <w:rFonts w:ascii="Titillium Web" w:eastAsia="Times New Roman" w:hAnsi="Titillium Web" w:cs="Times New Roman"/>
          <w:color w:val="1D334C"/>
          <w:sz w:val="27"/>
          <w:szCs w:val="27"/>
          <w:lang w:eastAsia="it-IT"/>
        </w:rPr>
        <w:t>che prevedono, tra l’altro, l’invio da parte dei dirigenti scolastici alle aziende sanitarie locali territorialmente competenti, entro il 10 marzo 2022, dell’elenco degli iscritti sino a sedici anni di età e dei minori stranieri non accompagnati.</w:t>
      </w:r>
    </w:p>
    <w:p w14:paraId="3064A882" w14:textId="77777777" w:rsidR="00E25288" w:rsidRDefault="00E25288" w:rsidP="00C71AC3">
      <w:pPr>
        <w:jc w:val="both"/>
      </w:pPr>
    </w:p>
    <w:sectPr w:rsidR="00E25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C3"/>
    <w:rsid w:val="00C71AC3"/>
    <w:rsid w:val="00E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E696"/>
  <w15:chartTrackingRefBased/>
  <w15:docId w15:val="{82CD8C6F-1DC0-4365-AD14-AB0E0CF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1</cp:revision>
  <dcterms:created xsi:type="dcterms:W3CDTF">2021-12-07T21:40:00Z</dcterms:created>
  <dcterms:modified xsi:type="dcterms:W3CDTF">2021-12-07T21:42:00Z</dcterms:modified>
</cp:coreProperties>
</file>