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5103" w:firstLine="0"/>
        <w:rPr>
          <w:rFonts w:ascii="Calibri" w:cs="Calibri" w:eastAsia="Calibri" w:hAnsi="Calibri"/>
          <w:i w:val="1"/>
          <w:sz w:val="36"/>
          <w:szCs w:val="36"/>
        </w:rPr>
      </w:pPr>
      <w:r w:rsidDel="00000000" w:rsidR="00000000" w:rsidRPr="00000000">
        <w:rPr>
          <w:rtl w:val="0"/>
        </w:rPr>
      </w:r>
    </w:p>
    <w:p w:rsidR="00000000" w:rsidDel="00000000" w:rsidP="00000000" w:rsidRDefault="00000000" w:rsidRPr="00000000" w14:paraId="00000002">
      <w:pPr>
        <w:ind w:left="5103" w:firstLine="0"/>
        <w:rPr>
          <w:rFonts w:ascii="Times New Roman" w:cs="Times New Roman" w:eastAsia="Times New Roman" w:hAnsi="Times New Roman"/>
          <w:sz w:val="24"/>
          <w:szCs w:val="24"/>
        </w:rPr>
      </w:pPr>
      <w:r w:rsidDel="00000000" w:rsidR="00000000" w:rsidRPr="00000000">
        <w:rPr>
          <w:rtl w:val="0"/>
        </w:rPr>
      </w:r>
    </w:p>
    <w:tbl>
      <w:tblPr>
        <w:tblStyle w:val="Table1"/>
        <w:tblW w:w="5380.0" w:type="dxa"/>
        <w:jc w:val="left"/>
        <w:tblInd w:w="4820.0" w:type="dxa"/>
        <w:tblLayout w:type="fixed"/>
        <w:tblLook w:val="0400"/>
      </w:tblPr>
      <w:tblGrid>
        <w:gridCol w:w="5380"/>
        <w:tblGridChange w:id="0">
          <w:tblGrid>
            <w:gridCol w:w="5380"/>
          </w:tblGrid>
        </w:tblGridChange>
      </w:tblGrid>
      <w:tr>
        <w:trPr>
          <w:trHeight w:val="1208" w:hRule="atLeast"/>
        </w:trPr>
        <w:tc>
          <w:tcPr>
            <w:shd w:fill="ffffff" w:val="clear"/>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b w:val="1"/>
                <w:sz w:val="28"/>
                <w:szCs w:val="28"/>
              </w:rPr>
            </w:pPr>
            <w:r w:rsidDel="00000000" w:rsidR="00000000" w:rsidRPr="00000000">
              <w:rPr>
                <w:b w:val="1"/>
                <w:sz w:val="28"/>
                <w:szCs w:val="28"/>
                <w:rtl w:val="0"/>
              </w:rPr>
              <w:t xml:space="preserve">       L'Istituto Comprensivo di Petritoli</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b w:val="1"/>
                <w:sz w:val="28"/>
                <w:szCs w:val="28"/>
              </w:rPr>
            </w:pPr>
            <w:r w:rsidDel="00000000" w:rsidR="00000000" w:rsidRPr="00000000">
              <w:rPr>
                <w:b w:val="1"/>
                <w:sz w:val="28"/>
                <w:szCs w:val="28"/>
                <w:rtl w:val="0"/>
              </w:rPr>
              <w:t xml:space="preserve">         propone ai docenti e ai genitori</w:t>
            </w:r>
          </w:p>
        </w:tc>
      </w:tr>
    </w:tbl>
    <w:p w:rsidR="00000000" w:rsidDel="00000000" w:rsidP="00000000" w:rsidRDefault="00000000" w:rsidRPr="00000000" w14:paraId="00000005">
      <w:pPr>
        <w:pStyle w:val="Heading1"/>
        <w:ind w:left="0" w:right="230" w:firstLine="0"/>
        <w:jc w:val="left"/>
        <w:rPr>
          <w:b w:val="1"/>
          <w:i w:val="1"/>
        </w:rPr>
      </w:pPr>
      <w:r w:rsidDel="00000000" w:rsidR="00000000" w:rsidRPr="00000000">
        <w:rPr>
          <w:b w:val="1"/>
          <w:i w:val="1"/>
          <w:rtl w:val="0"/>
        </w:rPr>
        <w:t xml:space="preserve">                #TRUE LIVES</w:t>
      </w:r>
    </w:p>
    <w:p w:rsidR="00000000" w:rsidDel="00000000" w:rsidP="00000000" w:rsidRDefault="00000000" w:rsidRPr="00000000" w14:paraId="00000006">
      <w:pPr>
        <w:spacing w:before="58" w:lineRule="auto"/>
        <w:ind w:left="374" w:right="233" w:firstLine="0"/>
        <w:jc w:val="center"/>
        <w:rPr>
          <w:rFonts w:ascii="Calibri" w:cs="Calibri" w:eastAsia="Calibri" w:hAnsi="Calibri"/>
          <w:color w:val="ff0000"/>
          <w:sz w:val="36"/>
          <w:szCs w:val="36"/>
        </w:rPr>
      </w:pPr>
      <w:r w:rsidDel="00000000" w:rsidR="00000000" w:rsidRPr="00000000">
        <w:rPr>
          <w:rFonts w:ascii="Calibri" w:cs="Calibri" w:eastAsia="Calibri" w:hAnsi="Calibri"/>
          <w:color w:val="ff0000"/>
          <w:sz w:val="36"/>
          <w:szCs w:val="36"/>
          <w:rtl w:val="0"/>
        </w:rPr>
        <w:t xml:space="preserve">“come gestire l’emotività e le relazioni in una situazione di crisi”</w:t>
      </w:r>
    </w:p>
    <w:p w:rsidR="00000000" w:rsidDel="00000000" w:rsidP="00000000" w:rsidRDefault="00000000" w:rsidRPr="00000000" w14:paraId="00000007">
      <w:pPr>
        <w:widowControl w:val="1"/>
        <w:shd w:fill="ffffff" w:val="clear"/>
        <w:ind w:firstLine="112"/>
        <w:jc w:val="center"/>
        <w:rPr/>
      </w:pPr>
      <w:r w:rsidDel="00000000" w:rsidR="00000000" w:rsidRPr="00000000">
        <w:rPr>
          <w:rtl w:val="0"/>
        </w:rPr>
        <w:t xml:space="preserve">un percorso di 4 incontri per un sostegno al ruolo educativo del genitore rispetto all’utilizzo consapevole delle nuove tecnologie</w:t>
      </w:r>
    </w:p>
    <w:p w:rsidR="00000000" w:rsidDel="00000000" w:rsidP="00000000" w:rsidRDefault="00000000" w:rsidRPr="00000000" w14:paraId="00000008">
      <w:pPr>
        <w:widowControl w:val="1"/>
        <w:shd w:fill="ffffff" w:val="clear"/>
        <w:ind w:firstLine="112"/>
        <w:jc w:val="center"/>
        <w:rPr/>
      </w:pPr>
      <w:r w:rsidDel="00000000" w:rsidR="00000000" w:rsidRPr="00000000">
        <w:rPr>
          <w:rtl w:val="0"/>
        </w:rPr>
        <w:t xml:space="preserve">a cura del Centro Nazione di Formazione e Di.Te. Associazione Nazionale Dipendenze Tecnologiche Gap e Cyberbullismo</w:t>
      </w:r>
    </w:p>
    <w:p w:rsidR="00000000" w:rsidDel="00000000" w:rsidP="00000000" w:rsidRDefault="00000000" w:rsidRPr="00000000" w14:paraId="00000009">
      <w:pPr>
        <w:spacing w:before="58" w:lineRule="auto"/>
        <w:ind w:left="374" w:right="233" w:firstLine="0"/>
        <w:jc w:val="center"/>
        <w:rPr>
          <w:color w:val="ff0000"/>
          <w:sz w:val="36"/>
          <w:szCs w:val="36"/>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22" w:before="0" w:line="240" w:lineRule="auto"/>
        <w:ind w:left="28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122" w:line="240" w:lineRule="auto"/>
        <w:ind w:left="567" w:right="561" w:firstLine="0"/>
        <w:jc w:val="both"/>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Nel panorama sociale attuale caratterizzato dalla “liquidità” (Baumann), molti genitori e molte famiglie sembrano avere smarrito le coordinate affettive e educative per gestire la complessità della relazione educativa con i figli, gestire momenti di crisi, soprattutto in seguito all’impatto delle nuove tecnologie, che tendono a creare un divario generazionale potente, ad aumentare l’isolamento sociale e a potenziare aspetti problematici insiti nello sviluppo adolescenziale. In presenza di un giovane che sta attraversando uno stato di disagio evolutivo, occorre riflettere nei termini di un “fenomeno”, che necessita di essere osservato in un’ampia prospettiv</w:t>
      </w:r>
      <w:r w:rsidDel="00000000" w:rsidR="00000000" w:rsidRPr="00000000">
        <w:rPr>
          <w:b w:val="1"/>
          <w:i w:val="1"/>
          <w:rtl w:val="0"/>
        </w:rPr>
        <w:t xml:space="preserve">a.</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0" w:lineRule="auto"/>
        <w:ind w:left="112"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Pr>
        <w:pict>
          <v:group id="_x0000_s1031" style="width:498.5pt;height:.5pt;mso-position-horizontal-relative:char;mso-position-vertical-relative:line" coordsize="9970,10">
            <v:rect id="_x0000_s1032" style="position:absolute;width:9970;height:10" fillcolor="black" stroked="f"/>
            <w10:anchorlock/>
          </v:group>
        </w:pict>
      </w:r>
      <w:r w:rsidDel="00000000" w:rsidR="00000000" w:rsidRPr="00000000">
        <w:rPr>
          <w:rtl w:val="0"/>
        </w:rPr>
      </w:r>
    </w:p>
    <w:tbl>
      <w:tblPr>
        <w:tblStyle w:val="Table2"/>
        <w:tblW w:w="9374.0" w:type="dxa"/>
        <w:jc w:val="left"/>
        <w:tblInd w:w="0.0" w:type="dxa"/>
        <w:tblBorders>
          <w:top w:color="000000" w:space="0" w:sz="0" w:val="nil"/>
          <w:left w:color="000000" w:space="0" w:sz="0" w:val="nil"/>
          <w:bottom w:color="000000" w:space="0" w:sz="0" w:val="nil"/>
          <w:right w:color="000000" w:space="0" w:sz="0" w:val="nil"/>
        </w:tblBorders>
        <w:tblLayout w:type="fixed"/>
        <w:tblLook w:val="0000"/>
      </w:tblPr>
      <w:tblGrid>
        <w:gridCol w:w="9374"/>
        <w:tblGridChange w:id="0">
          <w:tblGrid>
            <w:gridCol w:w="9374"/>
          </w:tblGrid>
        </w:tblGridChange>
      </w:tblGrid>
      <w:tr>
        <w:trPr>
          <w:trHeight w:val="107" w:hRule="atLeast"/>
        </w:trPr>
        <w:tc>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tbl>
            <w:tblPr>
              <w:tblStyle w:val="Table3"/>
              <w:tblW w:w="9402.0" w:type="dxa"/>
              <w:jc w:val="left"/>
              <w:tblBorders>
                <w:top w:color="000000" w:space="0" w:sz="0" w:val="nil"/>
                <w:left w:color="000000" w:space="0" w:sz="0" w:val="nil"/>
                <w:bottom w:color="000000" w:space="0" w:sz="0" w:val="nil"/>
                <w:right w:color="000000" w:space="0" w:sz="0" w:val="nil"/>
              </w:tblBorders>
              <w:tblLayout w:type="fixed"/>
              <w:tblLook w:val="0000"/>
            </w:tblPr>
            <w:tblGrid>
              <w:gridCol w:w="9402"/>
              <w:tblGridChange w:id="0">
                <w:tblGrid>
                  <w:gridCol w:w="9402"/>
                </w:tblGrid>
              </w:tblGridChange>
            </w:tblGrid>
            <w:tr>
              <w:trPr>
                <w:trHeight w:val="107" w:hRule="atLeast"/>
              </w:trPr>
              <w:tc>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523.0" w:type="dxa"/>
                    <w:jc w:val="left"/>
                    <w:tblInd w:w="150.0" w:type="dxa"/>
                    <w:tblLayout w:type="fixed"/>
                    <w:tblLook w:val="0000"/>
                  </w:tblPr>
                  <w:tblGrid>
                    <w:gridCol w:w="2405"/>
                    <w:gridCol w:w="7118"/>
                    <w:tblGridChange w:id="0">
                      <w:tblGrid>
                        <w:gridCol w:w="2405"/>
                        <w:gridCol w:w="7118"/>
                      </w:tblGrid>
                    </w:tblGridChange>
                  </w:tblGrid>
                  <w:tr>
                    <w:trPr>
                      <w:trHeight w:val="268" w:hRule="atLeast"/>
                    </w:trPr>
                    <w:tc>
                      <w:tcPr>
                        <w:gridSpan w:val="2"/>
                        <w:shd w:fill="6fac46" w:val="clea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2152" w:right="1701" w:firstLine="0"/>
                          <w:jc w:val="center"/>
                          <w:rPr>
                            <w:rFonts w:ascii="Calibri" w:cs="Calibri" w:eastAsia="Calibri" w:hAnsi="Calibri"/>
                            <w:b w:val="1"/>
                            <w:i w:val="1"/>
                            <w:smallCaps w:val="0"/>
                            <w:strike w:val="0"/>
                            <w:color w:val="000000"/>
                            <w:sz w:val="22"/>
                            <w:szCs w:val="22"/>
                            <w:u w:val="single"/>
                            <w:shd w:fill="auto" w:val="clear"/>
                            <w:vertAlign w:val="baseline"/>
                          </w:rPr>
                        </w:pPr>
                        <w:r w:rsidDel="00000000" w:rsidR="00000000" w:rsidRPr="00000000">
                          <w:rPr>
                            <w:b w:val="1"/>
                            <w:i w:val="1"/>
                            <w:u w:val="single"/>
                            <w:rtl w:val="0"/>
                          </w:rPr>
                          <w:t xml:space="preserve">STRUTTURA DEL CORSO</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 </w:t>
                        </w:r>
                        <w:r w:rsidDel="00000000" w:rsidR="00000000" w:rsidRPr="00000000">
                          <w:rPr>
                            <w:rtl w:val="0"/>
                          </w:rPr>
                        </w:r>
                      </w:p>
                    </w:tc>
                  </w:tr>
                  <w:tr>
                    <w:trPr>
                      <w:trHeight w:val="268" w:hRule="atLeast"/>
                    </w:trPr>
                    <w:tc>
                      <w:tcPr>
                        <w:shd w:fill="e1eed9" w:val="clea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0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Luogo e data</w:t>
                        </w:r>
                      </w:p>
                    </w:tc>
                    <w:tc>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280" w:right="321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 LINE </w:t>
                        </w:r>
                      </w:p>
                    </w:tc>
                  </w:tr>
                  <w:tr>
                    <w:trPr>
                      <w:trHeight w:val="537" w:hRule="atLeast"/>
                    </w:trPr>
                    <w:tc>
                      <w:tcPr>
                        <w:shd w:fill="e1eed9" w:val="clear"/>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0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Destinatari</w:t>
                        </w:r>
                      </w:p>
                    </w:tc>
                    <w:tc>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280" w:right="67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progetto è rivolto a </w:t>
                        </w:r>
                        <w:r w:rsidDel="00000000" w:rsidR="00000000" w:rsidRPr="00000000">
                          <w:rPr>
                            <w:b w:val="1"/>
                            <w:i w:val="0"/>
                            <w:smallCaps w:val="0"/>
                            <w:strike w:val="0"/>
                            <w:color w:val="000000"/>
                            <w:sz w:val="22"/>
                            <w:szCs w:val="22"/>
                            <w:u w:val="none"/>
                            <w:shd w:fill="auto" w:val="clear"/>
                            <w:vertAlign w:val="baseline"/>
                            <w:rtl w:val="0"/>
                          </w:rPr>
                          <w:t xml:space="preserve">DOCENTI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GENITORI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delle scuole primarie e secondarie del nostro Istituto.</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tabs>
                            <w:tab w:val="left" w:pos="2799"/>
                            <w:tab w:val="left" w:pos="5103"/>
                          </w:tabs>
                          <w:spacing w:after="0" w:before="0" w:line="160" w:lineRule="auto"/>
                          <w:ind w:left="280" w:right="67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Ogni modulo ha la durata di 1 ora e 30 minuti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280" w:right="675" w:firstLine="0"/>
                          <w:jc w:val="left"/>
                          <w:rPr>
                            <w:rFonts w:ascii="Quattrocento Sans" w:cs="Quattrocento Sans" w:eastAsia="Quattrocento Sans" w:hAnsi="Quattrocento Sans"/>
                            <w:b w:val="0"/>
                            <w:i w:val="0"/>
                            <w:smallCaps w:val="0"/>
                            <w:strike w:val="0"/>
                            <w:color w:val="000000"/>
                            <w:sz w:val="22"/>
                            <w:szCs w:val="22"/>
                            <w:highlight w:val="white"/>
                            <w:u w:val="none"/>
                            <w:vertAlign w:val="baseline"/>
                          </w:rPr>
                        </w:pPr>
                        <w:r w:rsidDel="00000000" w:rsidR="00000000" w:rsidRPr="00000000">
                          <w:rPr>
                            <w:rtl w:val="0"/>
                          </w:rPr>
                        </w:r>
                      </w:p>
                    </w:tc>
                  </w:tr>
                  <w:tr>
                    <w:trPr>
                      <w:trHeight w:val="3124" w:hRule="atLeast"/>
                    </w:trPr>
                    <w:tc>
                      <w:tcPr>
                        <w:shd w:fill="e1eed9" w:val="clear"/>
                      </w:tcPr>
                      <w:p w:rsidR="00000000" w:rsidDel="00000000" w:rsidP="00000000" w:rsidRDefault="00000000" w:rsidRPr="00000000" w14:paraId="00000018">
                        <w:pPr>
                          <w:rPr>
                            <w:b w:val="1"/>
                            <w:color w:val="0070c0"/>
                            <w:sz w:val="20"/>
                            <w:szCs w:val="20"/>
                          </w:rPr>
                        </w:pPr>
                        <w:r w:rsidDel="00000000" w:rsidR="00000000" w:rsidRPr="00000000">
                          <w:rPr>
                            <w:rtl w:val="0"/>
                          </w:rPr>
                        </w:r>
                      </w:p>
                    </w:tc>
                    <w:tc>
                      <w:tcPr/>
                      <w:p w:rsidR="00000000" w:rsidDel="00000000" w:rsidP="00000000" w:rsidRDefault="00000000" w:rsidRPr="00000000" w14:paraId="0000001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8.00000000000006" w:lineRule="auto"/>
                          <w:ind w:left="720" w:right="1701" w:hanging="360"/>
                          <w:jc w:val="both"/>
                          <w:rPr>
                            <w:rFonts w:ascii="Calibri" w:cs="Calibri" w:eastAsia="Calibri" w:hAnsi="Calibri"/>
                            <w:b w:val="1"/>
                            <w:smallCaps w:val="0"/>
                            <w:strike w:val="0"/>
                            <w:color w:val="000000"/>
                            <w:sz w:val="22"/>
                            <w:szCs w:val="22"/>
                            <w:shd w:fill="auto" w:val="clear"/>
                            <w:vertAlign w:val="baseline"/>
                          </w:rPr>
                        </w:pP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#DIPENDENZE TECNOLOGICHE E RISCHI DELLA RETE</w:t>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0" w:right="1701"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06/05/21 ore 18.00-19.30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Dott. Lorenzo Brocchini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Panoramica sulle dipendenze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Autonomia/Dipendenza, il rapporto con la famiglia d’origine e le fasi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 ciclo vitale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Dopamina tra dipendenze classiche e nuove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Dipendenze Tecnologiche….entriamoci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Panoramica generale sui Rischi della Rete e sulle problematiche legate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 un suo utilizzo disfunzionale </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mallCaps w:val="0"/>
                            <w:strike w:val="0"/>
                            <w:color w:val="000000"/>
                            <w:sz w:val="23"/>
                            <w:szCs w:val="23"/>
                            <w:shd w:fill="auto" w:val="clear"/>
                            <w:vertAlign w:val="baseline"/>
                          </w:rPr>
                        </w:pPr>
                        <w:r w:rsidDel="00000000" w:rsidR="00000000" w:rsidRPr="00000000">
                          <w:rPr>
                            <w:rFonts w:ascii="Calibri" w:cs="Calibri" w:eastAsia="Calibri" w:hAnsi="Calibri"/>
                            <w:b w:val="1"/>
                            <w:i w:val="1"/>
                            <w:smallCaps w:val="0"/>
                            <w:strike w:val="0"/>
                            <w:color w:val="000000"/>
                            <w:sz w:val="23"/>
                            <w:szCs w:val="23"/>
                            <w:u w:val="single"/>
                            <w:shd w:fill="auto" w:val="clear"/>
                            <w:vertAlign w:val="baseline"/>
                            <w:rtl w:val="0"/>
                          </w:rPr>
                          <w:t xml:space="preserve">#BULLISMO VS CYBERBULLISMO: </w:t>
                        </w: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0" w:right="1701" w:firstLine="0"/>
                          <w:jc w:val="both"/>
                          <w:rPr>
                            <w:rFonts w:ascii="Calibri" w:cs="Calibri" w:eastAsia="Calibri" w:hAnsi="Calibri"/>
                            <w:b w:val="1"/>
                            <w:i w:val="1"/>
                            <w:smallCaps w:val="0"/>
                            <w:strike w:val="0"/>
                            <w:color w:val="000000"/>
                            <w:sz w:val="23"/>
                            <w:szCs w:val="23"/>
                            <w:u w:val="singl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13/05/21 ore 18.00-19.30 </w:t>
                        </w:r>
                        <w:r w:rsidDel="00000000" w:rsidR="00000000" w:rsidRPr="00000000">
                          <w:rPr>
                            <w:rFonts w:ascii="Calibri" w:cs="Calibri" w:eastAsia="Calibri" w:hAnsi="Calibri"/>
                            <w:b w:val="1"/>
                            <w:i w:val="1"/>
                            <w:smallCaps w:val="0"/>
                            <w:strike w:val="0"/>
                            <w:color w:val="000000"/>
                            <w:sz w:val="23"/>
                            <w:szCs w:val="23"/>
                            <w:u w:val="single"/>
                            <w:shd w:fill="auto" w:val="clear"/>
                            <w:vertAlign w:val="baseline"/>
                            <w:rtl w:val="0"/>
                          </w:rPr>
                          <w:t xml:space="preserve">Dott.sa Alexandra Cucchi</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Conoscere i fenomeni di bullismo e cyberbullismo e le loro differenze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Aumentare la consapevolezza delle dinamiche di bullismo e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cyberbullismo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Potenziare la consapevolezza cognitiva ed emotiva rispetto agli episodi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aggressione e bullismo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tabs>
                            <w:tab w:val="left" w:pos="828"/>
                            <w:tab w:val="left" w:pos="829"/>
                          </w:tabs>
                          <w:spacing w:after="0" w:before="1" w:line="249" w:lineRule="auto"/>
                          <w:ind w:left="0" w:right="5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Potenziare le risorse per comprendere le situazioni e chiedere aiuto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3"/>
                            <w:szCs w:val="23"/>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r w:rsidDel="00000000" w:rsidR="00000000" w:rsidRPr="00000000">
                          <w:rPr>
                            <w:rFonts w:ascii="Calibri" w:cs="Calibri" w:eastAsia="Calibri" w:hAnsi="Calibri"/>
                            <w:b w:val="1"/>
                            <w:i w:val="1"/>
                            <w:smallCaps w:val="0"/>
                            <w:strike w:val="0"/>
                            <w:color w:val="000000"/>
                            <w:sz w:val="23"/>
                            <w:szCs w:val="23"/>
                            <w:u w:val="single"/>
                            <w:shd w:fill="auto" w:val="clear"/>
                            <w:vertAlign w:val="baseline"/>
                            <w:rtl w:val="0"/>
                          </w:rPr>
                          <w:t xml:space="preserve"> #ISOLAMENTO SOCIALE, HIKIKOMORI E GIOCHI ONLINE</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0" w:right="1701" w:firstLine="0"/>
                          <w:jc w:val="both"/>
                          <w:rPr>
                            <w:rFonts w:ascii="Calibri" w:cs="Calibri" w:eastAsia="Calibri" w:hAnsi="Calibri"/>
                            <w:b w:val="1"/>
                            <w:i w:val="0"/>
                            <w:smallCaps w:val="0"/>
                            <w:strike w:val="0"/>
                            <w:color w:val="000000"/>
                            <w:sz w:val="23"/>
                            <w:szCs w:val="23"/>
                            <w:u w:val="singl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20/05/21 ore 18.00-19.30 </w:t>
                        </w:r>
                        <w:r w:rsidDel="00000000" w:rsidR="00000000" w:rsidRPr="00000000">
                          <w:rPr>
                            <w:rFonts w:ascii="Calibri" w:cs="Calibri" w:eastAsia="Calibri" w:hAnsi="Calibri"/>
                            <w:b w:val="1"/>
                            <w:i w:val="1"/>
                            <w:smallCaps w:val="0"/>
                            <w:strike w:val="0"/>
                            <w:color w:val="000000"/>
                            <w:sz w:val="23"/>
                            <w:szCs w:val="23"/>
                            <w:u w:val="single"/>
                            <w:shd w:fill="auto" w:val="clear"/>
                            <w:vertAlign w:val="baseline"/>
                            <w:rtl w:val="0"/>
                          </w:rPr>
                          <w:t xml:space="preserve">Dott.sa</w:t>
                        </w:r>
                        <w:r w:rsidDel="00000000" w:rsidR="00000000" w:rsidRPr="00000000">
                          <w:rPr>
                            <w:rFonts w:ascii="Calibri" w:cs="Calibri" w:eastAsia="Calibri" w:hAnsi="Calibri"/>
                            <w:b w:val="1"/>
                            <w:i w:val="0"/>
                            <w:smallCaps w:val="0"/>
                            <w:strike w:val="0"/>
                            <w:color w:val="000000"/>
                            <w:sz w:val="23"/>
                            <w:szCs w:val="23"/>
                            <w:u w:val="single"/>
                            <w:shd w:fill="auto" w:val="clear"/>
                            <w:vertAlign w:val="baseline"/>
                            <w:rtl w:val="0"/>
                          </w:rPr>
                          <w:t xml:space="preserve"> Maria Rosa Esposto</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Panoramica sul fenomeno del ritiro sociale</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il mondo dei giochi online</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la fuga dalle relazioni e dalle sfide evolutive</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3"/>
                            <w:szCs w:val="23"/>
                            <w:u w:val="single"/>
                            <w:shd w:fill="auto" w:val="clear"/>
                            <w:vertAlign w:val="baseline"/>
                          </w:rPr>
                        </w:pPr>
                        <w:r w:rsidDel="00000000" w:rsidR="00000000" w:rsidRPr="00000000">
                          <w:rPr>
                            <w:rFonts w:ascii="Calibri" w:cs="Calibri" w:eastAsia="Calibri" w:hAnsi="Calibri"/>
                            <w:b w:val="1"/>
                            <w:i w:val="1"/>
                            <w:smallCaps w:val="0"/>
                            <w:strike w:val="0"/>
                            <w:color w:val="000000"/>
                            <w:sz w:val="23"/>
                            <w:szCs w:val="23"/>
                            <w:u w:val="single"/>
                            <w:shd w:fill="auto" w:val="clear"/>
                            <w:vertAlign w:val="baseline"/>
                            <w:rtl w:val="0"/>
                          </w:rPr>
                          <w:t xml:space="preserve">4. # LA RETE TRA RISCHI E OPPORTUNITÀ DI INCONTRO CON I FIGLI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0" w:right="1701" w:firstLine="0"/>
                          <w:jc w:val="both"/>
                          <w:rPr>
                            <w:rFonts w:ascii="Calibri" w:cs="Calibri" w:eastAsia="Calibri" w:hAnsi="Calibri"/>
                            <w:b w:val="1"/>
                            <w:i w:val="1"/>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27/05/21 ore 18.00-19.30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Dott.sa Ketti Chiappa </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Panoramica generale sui Rischi della Rete e sulla relazione genitori-figli</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Il Falso Sé e l’Identità fragile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relazione genitori/figli (identificazione e proiezioni, bisogni e provocazioni)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tabs>
                            <w:tab w:val="left" w:pos="828"/>
                            <w:tab w:val="left" w:pos="829"/>
                          </w:tabs>
                          <w:spacing w:after="0" w:before="1" w:line="249" w:lineRule="auto"/>
                          <w:ind w:left="0" w:right="5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funzione Paterna…dov’è? (l’adulto che non c’è…)</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tabs>
                            <w:tab w:val="left" w:pos="828"/>
                            <w:tab w:val="left" w:pos="829"/>
                          </w:tabs>
                          <w:spacing w:after="0" w:before="1" w:line="249" w:lineRule="auto"/>
                          <w:ind w:left="0" w:right="5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Strategie di intervento con problematiche internet correlate</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tabs>
                            <w:tab w:val="left" w:pos="828"/>
                            <w:tab w:val="left" w:pos="829"/>
                          </w:tabs>
                          <w:spacing w:after="0" w:before="1" w:line="249" w:lineRule="auto"/>
                          <w:ind w:left="0" w:right="53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Opportunità di conoscere e incontrare i figli nel mondo virtuale </w:t>
                        </w:r>
                      </w:p>
                    </w:tc>
                  </w:tr>
                  <w:tr>
                    <w:trPr>
                      <w:trHeight w:val="268" w:hRule="atLeast"/>
                    </w:trPr>
                    <w:tc>
                      <w:tcPr>
                        <w:shd w:fill="e1eed9" w:val="clear"/>
                      </w:tcPr>
                      <w:p w:rsidR="00000000" w:rsidDel="00000000" w:rsidP="00000000" w:rsidRDefault="00000000" w:rsidRPr="00000000" w14:paraId="00000037">
                        <w:pPr>
                          <w:rPr>
                            <w:b w:val="1"/>
                            <w:color w:val="0070c0"/>
                            <w:sz w:val="20"/>
                            <w:szCs w:val="20"/>
                          </w:rPr>
                        </w:pPr>
                        <w:r w:rsidDel="00000000" w:rsidR="00000000" w:rsidRPr="00000000">
                          <w:rPr>
                            <w:rtl w:val="0"/>
                          </w:rPr>
                        </w:r>
                      </w:p>
                    </w:tc>
                    <w:tc>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0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Assemblea di massimo 100 partecipanti</w:t>
                        </w:r>
                      </w:p>
                    </w:tc>
                  </w:tr>
                  <w:tr>
                    <w:trPr>
                      <w:trHeight w:val="268" w:hRule="atLeast"/>
                    </w:trPr>
                    <w:tc>
                      <w:tcPr>
                        <w:shd w:fill="e1eed9" w:val="clear"/>
                      </w:tcPr>
                      <w:p w:rsidR="00000000" w:rsidDel="00000000" w:rsidP="00000000" w:rsidRDefault="00000000" w:rsidRPr="00000000" w14:paraId="00000039">
                        <w:pPr>
                          <w:rPr>
                            <w:b w:val="1"/>
                            <w:color w:val="0070c0"/>
                            <w:sz w:val="20"/>
                            <w:szCs w:val="20"/>
                          </w:rPr>
                        </w:pPr>
                        <w:r w:rsidDel="00000000" w:rsidR="00000000" w:rsidRPr="00000000">
                          <w:rPr>
                            <w:rtl w:val="0"/>
                          </w:rPr>
                        </w:r>
                      </w:p>
                    </w:tc>
                    <w:tc>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0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trHeight w:val="268" w:hRule="atLeast"/>
                    </w:trPr>
                    <w:tc>
                      <w:tcPr>
                        <w:shd w:fill="e1eed9" w:val="clear"/>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0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Numero ore erogate</w:t>
                        </w:r>
                      </w:p>
                    </w:tc>
                    <w:tc>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0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w:t>
                        </w:r>
                      </w:p>
                    </w:tc>
                  </w:tr>
                  <w:tr>
                    <w:trPr>
                      <w:trHeight w:val="268" w:hRule="atLeast"/>
                    </w:trPr>
                    <w:tc>
                      <w:tcPr>
                        <w:shd w:fill="e1eed9" w:val="clear"/>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0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8.00000000000006" w:lineRule="auto"/>
                          <w:ind w:left="10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1">
            <w:pPr>
              <w:widowControl w:val="1"/>
              <w:rPr>
                <w:rFonts w:ascii="Times New Roman" w:cs="Times New Roman" w:eastAsia="Times New Roman" w:hAnsi="Times New Roman"/>
                <w:color w:val="000000"/>
                <w:sz w:val="23"/>
                <w:szCs w:val="23"/>
              </w:rPr>
            </w:pPr>
            <w:r w:rsidDel="00000000" w:rsidR="00000000" w:rsidRPr="00000000">
              <w:rPr>
                <w:rtl w:val="0"/>
              </w:rPr>
            </w:r>
          </w:p>
        </w:tc>
      </w:tr>
    </w:tbl>
    <w:p w:rsidR="00000000" w:rsidDel="00000000" w:rsidP="00000000" w:rsidRDefault="00000000" w:rsidRPr="00000000" w14:paraId="00000042">
      <w:pPr>
        <w:rPr/>
      </w:pPr>
      <w:r w:rsidDel="00000000" w:rsidR="00000000" w:rsidRPr="00000000">
        <w:br w:type="page"/>
      </w:r>
      <w:r w:rsidDel="00000000" w:rsidR="00000000" w:rsidRPr="00000000">
        <w:rPr>
          <w:rtl w:val="0"/>
        </w:rPr>
      </w:r>
    </w:p>
    <w:tbl>
      <w:tblPr>
        <w:tblStyle w:val="Table5"/>
        <w:tblW w:w="9374.0" w:type="dxa"/>
        <w:jc w:val="left"/>
        <w:tblInd w:w="0.0" w:type="dxa"/>
        <w:tblBorders>
          <w:top w:color="000000" w:space="0" w:sz="0" w:val="nil"/>
          <w:left w:color="000000" w:space="0" w:sz="0" w:val="nil"/>
          <w:bottom w:color="000000" w:space="0" w:sz="0" w:val="nil"/>
          <w:right w:color="000000" w:space="0" w:sz="0" w:val="nil"/>
        </w:tblBorders>
        <w:tblLayout w:type="fixed"/>
        <w:tblLook w:val="0000"/>
      </w:tblPr>
      <w:tblGrid>
        <w:gridCol w:w="4687"/>
        <w:gridCol w:w="4687"/>
        <w:tblGridChange w:id="0">
          <w:tblGrid>
            <w:gridCol w:w="4687"/>
            <w:gridCol w:w="4687"/>
          </w:tblGrid>
        </w:tblGridChange>
      </w:tblGrid>
      <w:tr>
        <w:trPr>
          <w:trHeight w:val="110" w:hRule="atLeast"/>
        </w:trPr>
        <w:tc>
          <w:tcPr/>
          <w:p w:rsidR="00000000" w:rsidDel="00000000" w:rsidP="00000000" w:rsidRDefault="00000000" w:rsidRPr="00000000" w14:paraId="00000043">
            <w:pPr>
              <w:widowControl w:val="1"/>
              <w:rPr>
                <w:color w:val="000000"/>
              </w:rPr>
            </w:pPr>
            <w:r w:rsidDel="00000000" w:rsidR="00000000" w:rsidRPr="00000000">
              <w:rPr>
                <w:rtl w:val="0"/>
              </w:rPr>
            </w:r>
          </w:p>
        </w:tc>
        <w:tc>
          <w:tcPr/>
          <w:p w:rsidR="00000000" w:rsidDel="00000000" w:rsidP="00000000" w:rsidRDefault="00000000" w:rsidRPr="00000000" w14:paraId="00000044">
            <w:pPr>
              <w:widowControl w:val="1"/>
              <w:rPr>
                <w:color w:val="000000"/>
              </w:rPr>
            </w:pPr>
            <w:r w:rsidDel="00000000" w:rsidR="00000000" w:rsidRPr="00000000">
              <w:rPr>
                <w:rtl w:val="0"/>
              </w:rPr>
            </w:r>
          </w:p>
        </w:tc>
      </w:tr>
    </w:tbl>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67" w:lineRule="auto"/>
        <w:ind w:left="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footerReference r:id="rId7" w:type="default"/>
      <w:pgSz w:h="16850" w:w="11920" w:orient="portrait"/>
      <w:pgMar w:bottom="1135" w:top="1260" w:left="860" w:right="860" w:header="240" w:footer="21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Quattrocento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6181725</wp:posOffset>
          </wp:positionH>
          <wp:positionV relativeFrom="page">
            <wp:posOffset>152399</wp:posOffset>
          </wp:positionV>
          <wp:extent cx="1115047" cy="53594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15047" cy="535940"/>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1184470</wp:posOffset>
          </wp:positionH>
          <wp:positionV relativeFrom="page">
            <wp:posOffset>241539</wp:posOffset>
          </wp:positionV>
          <wp:extent cx="1231744" cy="287112"/>
          <wp:effectExtent b="0" l="0" r="0" t="0"/>
          <wp:wrapNone/>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231744" cy="287112"/>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_x0000_s2050" style="position:absolute;margin-left:404.3pt;margin-top:51.65pt;width:70.35pt;height:10.05pt;z-index:-15911424;mso-position-horizontal-relative:page;mso-position-vertical-relative:page;mso-position-horizontal:absolute;mso-position-vertical:absolute;" filled="f" stroked="f" type="#_x0000_t202">
          <v:textbox inset="0,0,0,0">
            <w:txbxContent>
              <w:p w:rsidR="00FB5C67" w:rsidDel="00000000" w:rsidP="00000000" w:rsidRDefault="00FB5C67" w:rsidRPr="00000000">
                <w:pPr>
                  <w:spacing w:line="184" w:lineRule="exact"/>
                  <w:ind w:left="20"/>
                  <w:rPr>
                    <w:rFonts w:ascii="Calibri Light"/>
                    <w:sz w:val="16"/>
                  </w:rPr>
                </w:pPr>
                <w:r w:rsidDel="00000000" w:rsidR="00000000" w:rsidRPr="00000000">
                  <w:rPr>
                    <w:rFonts w:ascii="Calibri Light"/>
                    <w:sz w:val="16"/>
                  </w:rPr>
                  <w:t>in collaborazione con</w:t>
                </w:r>
              </w:p>
            </w:txbxContent>
          </v:textbox>
          <w10:wrap/>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i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54" w:lineRule="auto"/>
      <w:ind w:left="374" w:right="233"/>
      <w:jc w:val="center"/>
    </w:pPr>
    <w:rPr>
      <w:rFonts w:ascii="Calibri" w:cs="Calibri" w:eastAsia="Calibri" w:hAnsi="Calibri"/>
      <w:sz w:val="36"/>
      <w:szCs w:val="36"/>
    </w:rPr>
  </w:style>
  <w:style w:type="paragraph" w:styleId="Heading2">
    <w:name w:val="heading 2"/>
    <w:basedOn w:val="Normal"/>
    <w:next w:val="Normal"/>
    <w:pPr>
      <w:ind w:left="140"/>
    </w:pPr>
    <w:rPr>
      <w:b w:val="1"/>
    </w:rPr>
  </w:style>
  <w:style w:type="paragraph" w:styleId="Heading3">
    <w:name w:val="heading 3"/>
    <w:basedOn w:val="Normal"/>
    <w:next w:val="Normal"/>
    <w:pPr>
      <w:ind w:left="140"/>
    </w:pPr>
    <w:rPr>
      <w:b w:val="1"/>
      <w:i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